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87F7" w14:textId="77777777" w:rsidR="00D251BB" w:rsidRPr="00D251BB" w:rsidRDefault="00D251BB" w:rsidP="00D251BB">
      <w:pPr>
        <w:spacing w:line="360" w:lineRule="exact"/>
        <w:jc w:val="center"/>
        <w:rPr>
          <w:rFonts w:asciiTheme="minorHAnsi" w:eastAsia="ＭＳ 明朝" w:hAnsiTheme="minorHAnsi"/>
        </w:rPr>
      </w:pPr>
      <w:r w:rsidRPr="00D251BB">
        <w:rPr>
          <w:rFonts w:asciiTheme="minorHAnsi" w:eastAsia="ＭＳ 明朝" w:hAnsiTheme="minorHAnsi" w:hint="eastAsia"/>
        </w:rPr>
        <w:t>茶業研究報告投稿規定</w:t>
      </w:r>
    </w:p>
    <w:p w14:paraId="797EF6A7" w14:textId="77777777" w:rsidR="00D251BB" w:rsidRPr="00D251BB" w:rsidRDefault="00D251BB" w:rsidP="00D251BB">
      <w:pPr>
        <w:spacing w:line="360" w:lineRule="exact"/>
        <w:jc w:val="center"/>
        <w:rPr>
          <w:rFonts w:asciiTheme="minorHAnsi" w:eastAsia="ＭＳ 明朝" w:hAnsiTheme="minorHAnsi"/>
        </w:rPr>
      </w:pPr>
      <w:r w:rsidRPr="00D251BB">
        <w:rPr>
          <w:rFonts w:asciiTheme="minorHAnsi" w:eastAsia="ＭＳ 明朝" w:hAnsiTheme="minorHAnsi" w:hint="eastAsia"/>
        </w:rPr>
        <w:t>（</w:t>
      </w:r>
      <w:r w:rsidRPr="00D251BB">
        <w:rPr>
          <w:rFonts w:asciiTheme="minorHAnsi" w:eastAsia="ＭＳ 明朝" w:hAnsiTheme="minorHAnsi"/>
        </w:rPr>
        <w:t>2024</w:t>
      </w:r>
      <w:r w:rsidRPr="00D251BB">
        <w:rPr>
          <w:rFonts w:asciiTheme="minorHAnsi" w:eastAsia="ＭＳ 明朝" w:hAnsiTheme="minorHAnsi"/>
        </w:rPr>
        <w:t>年</w:t>
      </w:r>
      <w:r w:rsidRPr="00D251BB">
        <w:rPr>
          <w:rFonts w:asciiTheme="minorHAnsi" w:eastAsia="ＭＳ 明朝" w:hAnsiTheme="minorHAnsi"/>
        </w:rPr>
        <w:t>7</w:t>
      </w:r>
      <w:r w:rsidRPr="00D251BB">
        <w:rPr>
          <w:rFonts w:asciiTheme="minorHAnsi" w:eastAsia="ＭＳ 明朝" w:hAnsiTheme="minorHAnsi"/>
        </w:rPr>
        <w:t>月改正）</w:t>
      </w:r>
    </w:p>
    <w:p w14:paraId="46D394E6" w14:textId="77777777" w:rsidR="00D251BB" w:rsidRPr="00D251BB" w:rsidRDefault="00D251BB" w:rsidP="00D251BB">
      <w:pPr>
        <w:spacing w:line="360" w:lineRule="exact"/>
        <w:jc w:val="right"/>
        <w:rPr>
          <w:rFonts w:asciiTheme="minorHAnsi" w:eastAsia="ＭＳ 明朝" w:hAnsiTheme="minorHAnsi"/>
        </w:rPr>
      </w:pPr>
      <w:r w:rsidRPr="00D251BB">
        <w:rPr>
          <w:rFonts w:asciiTheme="minorHAnsi" w:eastAsia="ＭＳ 明朝" w:hAnsiTheme="minorHAnsi" w:hint="eastAsia"/>
        </w:rPr>
        <w:t>日本茶業学会</w:t>
      </w:r>
    </w:p>
    <w:p w14:paraId="3E040655" w14:textId="77777777" w:rsidR="00D251BB" w:rsidRPr="00D251BB" w:rsidRDefault="00D251BB" w:rsidP="00D251BB">
      <w:pPr>
        <w:spacing w:line="360" w:lineRule="exact"/>
        <w:jc w:val="right"/>
        <w:rPr>
          <w:rFonts w:asciiTheme="minorHAnsi" w:eastAsia="ＭＳ 明朝" w:hAnsiTheme="minorHAnsi"/>
        </w:rPr>
      </w:pPr>
      <w:r w:rsidRPr="00D251BB">
        <w:rPr>
          <w:rFonts w:asciiTheme="minorHAnsi" w:eastAsia="ＭＳ 明朝" w:hAnsiTheme="minorHAnsi" w:hint="eastAsia"/>
        </w:rPr>
        <w:t>日本茶業学会誌編集委員会</w:t>
      </w:r>
    </w:p>
    <w:p w14:paraId="044C95D2"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【総則】</w:t>
      </w:r>
    </w:p>
    <w:p w14:paraId="091C4FFE"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１．投稿者は本会会員に限る。ただし，共同研究者はこの限りではない。また，依頼原稿もこの限りではない。</w:t>
      </w:r>
    </w:p>
    <w:p w14:paraId="1E356751"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２．投稿論文の著作権は，日本茶業学会に属する。また，その原稿は返却しない。</w:t>
      </w:r>
    </w:p>
    <w:p w14:paraId="01C95011" w14:textId="77777777" w:rsidR="00D251BB" w:rsidRPr="00D251BB" w:rsidRDefault="00D251BB" w:rsidP="00D251BB">
      <w:pPr>
        <w:spacing w:line="360" w:lineRule="exact"/>
        <w:rPr>
          <w:rFonts w:asciiTheme="minorHAnsi" w:eastAsia="ＭＳ 明朝" w:hAnsiTheme="minorHAnsi"/>
        </w:rPr>
      </w:pPr>
    </w:p>
    <w:p w14:paraId="23115426"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【投稿の種類】</w:t>
      </w:r>
    </w:p>
    <w:p w14:paraId="6AD60395"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３．投稿論文は，茶の科学技術に関わる総説，報文，短報，技術レポート，資料とし，報文，短報，技術レポートは未発表のものに限る。さらに，会員からの情報発信の場として「話題」を設ける。</w:t>
      </w:r>
    </w:p>
    <w:p w14:paraId="2F544A70"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４．総説は，編集委員会が依頼したとき，表題の研究に関わる進捗状況について解説したり，著者の見解を述べるものとするが，転載を認めない。</w:t>
      </w:r>
    </w:p>
    <w:p w14:paraId="4FB88653"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５．報文は，独創的な研究で，それ自体独立して価値ある結論あるいは新しい事実が得られたものとする。</w:t>
      </w:r>
    </w:p>
    <w:p w14:paraId="7505FD9C"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６．短報は，限られた部分の発見や新しい実験方法等，報文としてとりまとめるまでに至っていないが，早く公表することにより，広く一般に寄与すると認められるものとする。</w:t>
      </w:r>
    </w:p>
    <w:p w14:paraId="01DF3340"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７．技術レポートは，報文にするには至らないが技術的に価値を有する試験，実験，調査等に関するものとする。</w:t>
      </w:r>
    </w:p>
    <w:p w14:paraId="6ABDCF2D"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８．資料は，会員に有益で学術的な資料（文献情報，調査結果など）とする。</w:t>
      </w:r>
    </w:p>
    <w:p w14:paraId="0EC1E2A5" w14:textId="77777777" w:rsidR="00D251BB" w:rsidRPr="00D251BB" w:rsidRDefault="00D251BB" w:rsidP="00D251BB">
      <w:pPr>
        <w:spacing w:line="360" w:lineRule="exact"/>
        <w:ind w:left="440" w:hangingChars="200" w:hanging="440"/>
        <w:rPr>
          <w:rFonts w:asciiTheme="minorHAnsi" w:eastAsia="ＭＳ 明朝" w:hAnsiTheme="minorHAnsi"/>
        </w:rPr>
      </w:pPr>
      <w:r w:rsidRPr="00D251BB">
        <w:rPr>
          <w:rFonts w:asciiTheme="minorHAnsi" w:eastAsia="ＭＳ 明朝" w:hAnsiTheme="minorHAnsi" w:hint="eastAsia"/>
        </w:rPr>
        <w:t>９．話題は，その他茶産業や茶業研究の発展に有益と考えられる情報で，原則編集委員会が執筆依頼する。</w:t>
      </w:r>
    </w:p>
    <w:p w14:paraId="3F2090A2" w14:textId="5D0C3C73"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t>10</w:t>
      </w:r>
      <w:r>
        <w:rPr>
          <w:rFonts w:asciiTheme="minorHAnsi" w:eastAsia="ＭＳ 明朝" w:hAnsiTheme="minorHAnsi" w:hint="eastAsia"/>
        </w:rPr>
        <w:t>．</w:t>
      </w:r>
      <w:r w:rsidRPr="00D251BB">
        <w:rPr>
          <w:rFonts w:asciiTheme="minorHAnsi" w:eastAsia="ＭＳ 明朝" w:hAnsiTheme="minorHAnsi"/>
        </w:rPr>
        <w:t>報文は図表を含めて刷り上がり</w:t>
      </w:r>
      <w:r w:rsidRPr="00D251BB">
        <w:rPr>
          <w:rFonts w:asciiTheme="minorHAnsi" w:eastAsia="ＭＳ 明朝" w:hAnsiTheme="minorHAnsi"/>
        </w:rPr>
        <w:t>10</w:t>
      </w:r>
      <w:r w:rsidRPr="00D251BB">
        <w:rPr>
          <w:rFonts w:asciiTheme="minorHAnsi" w:eastAsia="ＭＳ 明朝" w:hAnsiTheme="minorHAnsi"/>
        </w:rPr>
        <w:t>ページ以内，資料は同</w:t>
      </w:r>
      <w:r w:rsidRPr="00D251BB">
        <w:rPr>
          <w:rFonts w:asciiTheme="minorHAnsi" w:eastAsia="ＭＳ 明朝" w:hAnsiTheme="minorHAnsi"/>
        </w:rPr>
        <w:t>8</w:t>
      </w:r>
      <w:r w:rsidRPr="00D251BB">
        <w:rPr>
          <w:rFonts w:asciiTheme="minorHAnsi" w:eastAsia="ＭＳ 明朝" w:hAnsiTheme="minorHAnsi"/>
        </w:rPr>
        <w:t>ページ以内，技術レポートは同</w:t>
      </w:r>
      <w:r w:rsidRPr="00D251BB">
        <w:rPr>
          <w:rFonts w:asciiTheme="minorHAnsi" w:eastAsia="ＭＳ 明朝" w:hAnsiTheme="minorHAnsi"/>
        </w:rPr>
        <w:t>6</w:t>
      </w:r>
      <w:r w:rsidRPr="00D251BB">
        <w:rPr>
          <w:rFonts w:asciiTheme="minorHAnsi" w:eastAsia="ＭＳ 明朝" w:hAnsiTheme="minorHAnsi"/>
        </w:rPr>
        <w:t>ページ以内，短報は同</w:t>
      </w:r>
      <w:r w:rsidRPr="00D251BB">
        <w:rPr>
          <w:rFonts w:asciiTheme="minorHAnsi" w:eastAsia="ＭＳ 明朝" w:hAnsiTheme="minorHAnsi"/>
        </w:rPr>
        <w:t>4</w:t>
      </w:r>
      <w:r w:rsidRPr="00D251BB">
        <w:rPr>
          <w:rFonts w:asciiTheme="minorHAnsi" w:eastAsia="ＭＳ 明朝" w:hAnsiTheme="minorHAnsi"/>
        </w:rPr>
        <w:t>ページ以内，話題は同</w:t>
      </w:r>
      <w:r w:rsidRPr="00D251BB">
        <w:rPr>
          <w:rFonts w:asciiTheme="minorHAnsi" w:eastAsia="ＭＳ 明朝" w:hAnsiTheme="minorHAnsi"/>
        </w:rPr>
        <w:t>2</w:t>
      </w:r>
      <w:r w:rsidRPr="00D251BB">
        <w:rPr>
          <w:rFonts w:asciiTheme="minorHAnsi" w:eastAsia="ＭＳ 明朝" w:hAnsiTheme="minorHAnsi"/>
        </w:rPr>
        <w:t>ページ以内とし，超過ページについては別途著者に負担いただく。ただし，編集委員会が依頼した総説，資料，話題などはこの限りではない。</w:t>
      </w:r>
    </w:p>
    <w:p w14:paraId="5F5975A2" w14:textId="11385143"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t>11</w:t>
      </w:r>
      <w:r>
        <w:rPr>
          <w:rFonts w:asciiTheme="minorHAnsi" w:eastAsia="ＭＳ 明朝" w:hAnsiTheme="minorHAnsi" w:hint="eastAsia"/>
        </w:rPr>
        <w:t>．</w:t>
      </w:r>
      <w:r w:rsidRPr="00D251BB">
        <w:rPr>
          <w:rFonts w:asciiTheme="minorHAnsi" w:eastAsia="ＭＳ 明朝" w:hAnsiTheme="minorHAnsi"/>
        </w:rPr>
        <w:t>原則的に和文投稿とする。英文投稿の場合および和文投稿の英文サマリーについては，著者の責任において英文校閲を受けるものとする。</w:t>
      </w:r>
    </w:p>
    <w:p w14:paraId="0602BF71" w14:textId="77777777" w:rsidR="00D251BB" w:rsidRPr="00D251BB" w:rsidRDefault="00D251BB" w:rsidP="00D251BB">
      <w:pPr>
        <w:spacing w:line="360" w:lineRule="exact"/>
        <w:rPr>
          <w:rFonts w:asciiTheme="minorHAnsi" w:eastAsia="ＭＳ 明朝" w:hAnsiTheme="minorHAnsi"/>
        </w:rPr>
      </w:pPr>
    </w:p>
    <w:p w14:paraId="327701A2"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【投稿の手続き】</w:t>
      </w:r>
    </w:p>
    <w:p w14:paraId="1A866471" w14:textId="189C36A5" w:rsidR="00D251BB" w:rsidRPr="00D251BB" w:rsidRDefault="00D251BB" w:rsidP="00D251BB">
      <w:pPr>
        <w:spacing w:line="360" w:lineRule="exact"/>
        <w:rPr>
          <w:rFonts w:asciiTheme="minorHAnsi" w:eastAsia="ＭＳ 明朝" w:hAnsiTheme="minorHAnsi"/>
        </w:rPr>
      </w:pPr>
      <w:r>
        <w:rPr>
          <w:rFonts w:asciiTheme="minorHAnsi" w:eastAsia="ＭＳ 明朝" w:hAnsiTheme="minorHAnsi" w:hint="eastAsia"/>
        </w:rPr>
        <w:t>12</w:t>
      </w:r>
      <w:r>
        <w:rPr>
          <w:rFonts w:asciiTheme="minorHAnsi" w:eastAsia="ＭＳ 明朝" w:hAnsiTheme="minorHAnsi" w:hint="eastAsia"/>
        </w:rPr>
        <w:t>．</w:t>
      </w:r>
      <w:r w:rsidRPr="00D251BB">
        <w:rPr>
          <w:rFonts w:asciiTheme="minorHAnsi" w:eastAsia="ＭＳ 明朝" w:hAnsiTheme="minorHAnsi"/>
        </w:rPr>
        <w:t>原稿は，本規定及び原稿作成要領にしたがって作成する。</w:t>
      </w:r>
    </w:p>
    <w:p w14:paraId="7450A478" w14:textId="1D262970" w:rsidR="00D251BB" w:rsidRDefault="00D251BB" w:rsidP="00D251BB">
      <w:pPr>
        <w:spacing w:line="360" w:lineRule="exact"/>
        <w:rPr>
          <w:rFonts w:asciiTheme="minorHAnsi" w:eastAsia="ＭＳ 明朝" w:hAnsiTheme="minorHAnsi"/>
        </w:rPr>
      </w:pPr>
      <w:r>
        <w:rPr>
          <w:rFonts w:asciiTheme="minorHAnsi" w:eastAsia="ＭＳ 明朝" w:hAnsiTheme="minorHAnsi" w:hint="eastAsia"/>
        </w:rPr>
        <w:t>13</w:t>
      </w:r>
      <w:r>
        <w:rPr>
          <w:rFonts w:asciiTheme="minorHAnsi" w:eastAsia="ＭＳ 明朝" w:hAnsiTheme="minorHAnsi" w:hint="eastAsia"/>
        </w:rPr>
        <w:t>．</w:t>
      </w:r>
      <w:r w:rsidRPr="00D251BB">
        <w:rPr>
          <w:rFonts w:asciiTheme="minorHAnsi" w:eastAsia="ＭＳ 明朝" w:hAnsiTheme="minorHAnsi"/>
        </w:rPr>
        <w:t>原稿および送り状を日本茶業学会事務局宛に電子メール</w:t>
      </w:r>
    </w:p>
    <w:p w14:paraId="30C80C8F" w14:textId="4ED8F58B" w:rsidR="00D251BB" w:rsidRPr="00D251BB" w:rsidRDefault="00D251BB" w:rsidP="00D251BB">
      <w:pPr>
        <w:spacing w:line="360" w:lineRule="exact"/>
        <w:ind w:firstLineChars="200" w:firstLine="440"/>
        <w:rPr>
          <w:rFonts w:asciiTheme="minorHAnsi" w:eastAsia="ＭＳ 明朝" w:hAnsiTheme="minorHAnsi"/>
        </w:rPr>
      </w:pPr>
      <w:r w:rsidRPr="00D251BB">
        <w:rPr>
          <w:rFonts w:asciiTheme="minorHAnsi" w:eastAsia="ＭＳ 明朝" w:hAnsiTheme="minorHAnsi"/>
        </w:rPr>
        <w:t>&lt;jimukyoku@chagakkai.ec-net.jp&gt;</w:t>
      </w:r>
      <w:r w:rsidRPr="00D251BB">
        <w:rPr>
          <w:rFonts w:asciiTheme="minorHAnsi" w:eastAsia="ＭＳ 明朝" w:hAnsiTheme="minorHAnsi"/>
        </w:rPr>
        <w:t>で提出する。</w:t>
      </w:r>
    </w:p>
    <w:p w14:paraId="7A6D63B9" w14:textId="6453A584"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lastRenderedPageBreak/>
        <w:t>14</w:t>
      </w:r>
      <w:r>
        <w:rPr>
          <w:rFonts w:asciiTheme="minorHAnsi" w:eastAsia="ＭＳ 明朝" w:hAnsiTheme="minorHAnsi" w:hint="eastAsia"/>
        </w:rPr>
        <w:t>．</w:t>
      </w:r>
      <w:r w:rsidRPr="00D251BB">
        <w:rPr>
          <w:rFonts w:asciiTheme="minorHAnsi" w:eastAsia="ＭＳ 明朝" w:hAnsiTheme="minorHAnsi"/>
        </w:rPr>
        <w:t>原稿の受付日は学会事務局に到着の日とし，受理日は茶業研究報告編集委員長が受理した日とする。</w:t>
      </w:r>
    </w:p>
    <w:p w14:paraId="51979FD9" w14:textId="2C682699" w:rsidR="00D251BB" w:rsidRPr="00D251BB" w:rsidRDefault="00D251BB" w:rsidP="00D251BB">
      <w:pPr>
        <w:spacing w:line="360" w:lineRule="exact"/>
        <w:rPr>
          <w:rFonts w:asciiTheme="minorHAnsi" w:eastAsia="ＭＳ 明朝" w:hAnsiTheme="minorHAnsi"/>
        </w:rPr>
      </w:pPr>
      <w:r>
        <w:rPr>
          <w:rFonts w:asciiTheme="minorHAnsi" w:eastAsia="ＭＳ 明朝" w:hAnsiTheme="minorHAnsi" w:hint="eastAsia"/>
        </w:rPr>
        <w:t>15</w:t>
      </w:r>
      <w:r>
        <w:rPr>
          <w:rFonts w:asciiTheme="minorHAnsi" w:eastAsia="ＭＳ 明朝" w:hAnsiTheme="minorHAnsi" w:hint="eastAsia"/>
        </w:rPr>
        <w:t>．</w:t>
      </w:r>
      <w:r w:rsidRPr="00D251BB">
        <w:rPr>
          <w:rFonts w:asciiTheme="minorHAnsi" w:eastAsia="ＭＳ 明朝" w:hAnsiTheme="minorHAnsi"/>
        </w:rPr>
        <w:t>原稿作成要領と著しく異なる原稿は，査読前に書き直しを依頼することがある。</w:t>
      </w:r>
    </w:p>
    <w:p w14:paraId="40DC3A8C" w14:textId="77777777" w:rsidR="00D251BB" w:rsidRPr="00D251BB" w:rsidRDefault="00D251BB" w:rsidP="00D251BB">
      <w:pPr>
        <w:spacing w:line="360" w:lineRule="exact"/>
        <w:rPr>
          <w:rFonts w:asciiTheme="minorHAnsi" w:eastAsia="ＭＳ 明朝" w:hAnsiTheme="minorHAnsi"/>
        </w:rPr>
      </w:pPr>
    </w:p>
    <w:p w14:paraId="5BBEEA38"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【査読】</w:t>
      </w:r>
    </w:p>
    <w:p w14:paraId="462C4C9F" w14:textId="138A587B"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t>16</w:t>
      </w:r>
      <w:r>
        <w:rPr>
          <w:rFonts w:asciiTheme="minorHAnsi" w:eastAsia="ＭＳ 明朝" w:hAnsiTheme="minorHAnsi" w:hint="eastAsia"/>
        </w:rPr>
        <w:t>．</w:t>
      </w:r>
      <w:r w:rsidRPr="00D251BB">
        <w:rPr>
          <w:rFonts w:asciiTheme="minorHAnsi" w:eastAsia="ＭＳ 明朝" w:hAnsiTheme="minorHAnsi"/>
        </w:rPr>
        <w:t>投稿された論文に対しては，</w:t>
      </w:r>
      <w:r w:rsidRPr="00D251BB">
        <w:rPr>
          <w:rFonts w:asciiTheme="minorHAnsi" w:eastAsia="ＭＳ 明朝" w:hAnsiTheme="minorHAnsi"/>
        </w:rPr>
        <w:t>1</w:t>
      </w:r>
      <w:r w:rsidRPr="00D251BB">
        <w:rPr>
          <w:rFonts w:asciiTheme="minorHAnsi" w:eastAsia="ＭＳ 明朝" w:hAnsiTheme="minorHAnsi"/>
        </w:rPr>
        <w:t>名の担当編集委員を定めるものとする。担当編集委員は</w:t>
      </w:r>
      <w:r w:rsidRPr="00D251BB">
        <w:rPr>
          <w:rFonts w:asciiTheme="minorHAnsi" w:eastAsia="ＭＳ 明朝" w:hAnsiTheme="minorHAnsi"/>
        </w:rPr>
        <w:t>2</w:t>
      </w:r>
      <w:r w:rsidRPr="00D251BB">
        <w:rPr>
          <w:rFonts w:asciiTheme="minorHAnsi" w:eastAsia="ＭＳ 明朝" w:hAnsiTheme="minorHAnsi"/>
        </w:rPr>
        <w:t>名あるいはそれ以上の専門家に論文の査読を依頼し，その結果を参考にして採否を判断する。担当編集委員は原稿の内容，文章等について著者に訂正を助言し，あるいは疑義の解明を求めることができる。担当編集委員の質問や意見に対し，著者は明確な回答書を付して，原稿を修正した場合はその修正原稿を直接担当編集委員に送らなければならない。</w:t>
      </w:r>
    </w:p>
    <w:p w14:paraId="2C844748" w14:textId="77777777" w:rsidR="00D251BB" w:rsidRPr="00D251BB" w:rsidRDefault="00D251BB" w:rsidP="00D251BB">
      <w:pPr>
        <w:spacing w:line="360" w:lineRule="exact"/>
        <w:rPr>
          <w:rFonts w:asciiTheme="minorHAnsi" w:eastAsia="ＭＳ 明朝" w:hAnsiTheme="minorHAnsi"/>
        </w:rPr>
      </w:pPr>
    </w:p>
    <w:p w14:paraId="69AF4EA0"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【校正】</w:t>
      </w:r>
    </w:p>
    <w:p w14:paraId="0568362E" w14:textId="7C3E14FD"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t>17</w:t>
      </w:r>
      <w:r>
        <w:rPr>
          <w:rFonts w:asciiTheme="minorHAnsi" w:eastAsia="ＭＳ 明朝" w:hAnsiTheme="minorHAnsi" w:hint="eastAsia"/>
        </w:rPr>
        <w:t>．</w:t>
      </w:r>
      <w:r w:rsidRPr="00D251BB">
        <w:rPr>
          <w:rFonts w:asciiTheme="minorHAnsi" w:eastAsia="ＭＳ 明朝" w:hAnsiTheme="minorHAnsi"/>
        </w:rPr>
        <w:t>校正は，原則として初校に限り著者が行い，指定された期日までに本学会事務局に返送する。</w:t>
      </w:r>
    </w:p>
    <w:p w14:paraId="09F34553" w14:textId="3BE623B7" w:rsidR="00D251BB" w:rsidRPr="00D251BB" w:rsidRDefault="00D251BB" w:rsidP="00D251BB">
      <w:pPr>
        <w:spacing w:line="360" w:lineRule="exact"/>
        <w:ind w:left="440" w:hangingChars="200" w:hanging="440"/>
        <w:rPr>
          <w:rFonts w:asciiTheme="minorHAnsi" w:eastAsia="ＭＳ 明朝" w:hAnsiTheme="minorHAnsi"/>
        </w:rPr>
      </w:pPr>
      <w:r>
        <w:rPr>
          <w:rFonts w:asciiTheme="minorHAnsi" w:eastAsia="ＭＳ 明朝" w:hAnsiTheme="minorHAnsi" w:hint="eastAsia"/>
        </w:rPr>
        <w:t>18</w:t>
      </w:r>
      <w:r>
        <w:rPr>
          <w:rFonts w:asciiTheme="minorHAnsi" w:eastAsia="ＭＳ 明朝" w:hAnsiTheme="minorHAnsi" w:hint="eastAsia"/>
        </w:rPr>
        <w:t>．校正</w:t>
      </w:r>
      <w:r w:rsidRPr="00D251BB">
        <w:rPr>
          <w:rFonts w:asciiTheme="minorHAnsi" w:eastAsia="ＭＳ 明朝" w:hAnsiTheme="minorHAnsi"/>
        </w:rPr>
        <w:t>にあたっては，単なる誤植などの訂正に止める。文章の改訂，内容の加除変更は認めない。</w:t>
      </w:r>
    </w:p>
    <w:p w14:paraId="54B746FC" w14:textId="77777777" w:rsidR="00D251BB" w:rsidRPr="00D251BB" w:rsidRDefault="00D251BB" w:rsidP="00D251BB">
      <w:pPr>
        <w:spacing w:line="360" w:lineRule="exact"/>
        <w:rPr>
          <w:rFonts w:asciiTheme="minorHAnsi" w:eastAsia="ＭＳ 明朝" w:hAnsiTheme="minorHAnsi"/>
        </w:rPr>
      </w:pPr>
    </w:p>
    <w:p w14:paraId="162B167A" w14:textId="77777777" w:rsidR="00D251BB" w:rsidRPr="00D251BB" w:rsidRDefault="00D251BB" w:rsidP="00D251BB">
      <w:pPr>
        <w:spacing w:line="360" w:lineRule="exact"/>
        <w:rPr>
          <w:rFonts w:asciiTheme="minorHAnsi" w:eastAsia="ＭＳ 明朝" w:hAnsiTheme="minorHAnsi"/>
        </w:rPr>
      </w:pPr>
      <w:r w:rsidRPr="00D251BB">
        <w:rPr>
          <w:rFonts w:asciiTheme="minorHAnsi" w:eastAsia="ＭＳ 明朝" w:hAnsiTheme="minorHAnsi" w:hint="eastAsia"/>
        </w:rPr>
        <w:t>【費用負担】</w:t>
      </w:r>
    </w:p>
    <w:p w14:paraId="0E0A1380" w14:textId="1F578235" w:rsidR="00D251BB" w:rsidRPr="00D251BB" w:rsidRDefault="00D251BB" w:rsidP="00D251BB">
      <w:pPr>
        <w:spacing w:line="360" w:lineRule="exact"/>
        <w:ind w:left="220" w:hangingChars="100" w:hanging="220"/>
        <w:rPr>
          <w:rFonts w:asciiTheme="minorHAnsi" w:eastAsia="ＭＳ 明朝" w:hAnsiTheme="minorHAnsi"/>
        </w:rPr>
      </w:pPr>
      <w:r>
        <w:rPr>
          <w:rFonts w:asciiTheme="minorHAnsi" w:eastAsia="ＭＳ 明朝" w:hAnsiTheme="minorHAnsi" w:hint="eastAsia"/>
        </w:rPr>
        <w:t>19</w:t>
      </w:r>
      <w:r>
        <w:rPr>
          <w:rFonts w:asciiTheme="minorHAnsi" w:eastAsia="ＭＳ 明朝" w:hAnsiTheme="minorHAnsi" w:hint="eastAsia"/>
        </w:rPr>
        <w:t>．</w:t>
      </w:r>
      <w:r w:rsidRPr="00D251BB">
        <w:rPr>
          <w:rFonts w:asciiTheme="minorHAnsi" w:eastAsia="ＭＳ 明朝" w:hAnsiTheme="minorHAnsi"/>
        </w:rPr>
        <w:t>掲載料として</w:t>
      </w:r>
      <w:r w:rsidRPr="00D251BB">
        <w:rPr>
          <w:rFonts w:asciiTheme="minorHAnsi" w:eastAsia="ＭＳ 明朝" w:hAnsiTheme="minorHAnsi"/>
        </w:rPr>
        <w:t>3,000</w:t>
      </w:r>
      <w:r w:rsidRPr="00D251BB">
        <w:rPr>
          <w:rFonts w:asciiTheme="minorHAnsi" w:eastAsia="ＭＳ 明朝" w:hAnsiTheme="minorHAnsi"/>
        </w:rPr>
        <w:t>円を徴収する。なお超過の場合は著者負担（１ページ</w:t>
      </w:r>
      <w:r w:rsidRPr="00D251BB">
        <w:rPr>
          <w:rFonts w:asciiTheme="minorHAnsi" w:eastAsia="ＭＳ 明朝" w:hAnsiTheme="minorHAnsi"/>
        </w:rPr>
        <w:t>6,000</w:t>
      </w:r>
      <w:r>
        <w:rPr>
          <w:rFonts w:asciiTheme="minorHAnsi" w:eastAsia="ＭＳ 明朝" w:hAnsiTheme="minorHAnsi" w:hint="eastAsia"/>
        </w:rPr>
        <w:t>円）</w:t>
      </w:r>
      <w:r w:rsidRPr="00D251BB">
        <w:rPr>
          <w:rFonts w:asciiTheme="minorHAnsi" w:eastAsia="ＭＳ 明朝" w:hAnsiTheme="minorHAnsi"/>
        </w:rPr>
        <w:t>とする。ただし，編集委員会が依頼した総説，資料，話題などはこの限りではない。また，写真のカラー印刷（グラビア）を希望する場合は１ページにつき２万円を著者負担とする。</w:t>
      </w:r>
    </w:p>
    <w:p w14:paraId="3F684265" w14:textId="53DCCA57" w:rsidR="000B39DE" w:rsidRPr="00D251BB" w:rsidRDefault="00D251BB" w:rsidP="00D251BB">
      <w:pPr>
        <w:spacing w:line="360" w:lineRule="exact"/>
        <w:ind w:left="220" w:hangingChars="100" w:hanging="220"/>
        <w:rPr>
          <w:rFonts w:asciiTheme="minorHAnsi" w:eastAsia="ＭＳ 明朝" w:hAnsiTheme="minorHAnsi"/>
        </w:rPr>
      </w:pPr>
      <w:r>
        <w:rPr>
          <w:rFonts w:asciiTheme="minorHAnsi" w:eastAsia="ＭＳ 明朝" w:hAnsiTheme="minorHAnsi" w:hint="eastAsia"/>
        </w:rPr>
        <w:t>20</w:t>
      </w:r>
      <w:r>
        <w:rPr>
          <w:rFonts w:asciiTheme="minorHAnsi" w:eastAsia="ＭＳ 明朝" w:hAnsiTheme="minorHAnsi" w:hint="eastAsia"/>
        </w:rPr>
        <w:t>．</w:t>
      </w:r>
      <w:r w:rsidRPr="00D251BB">
        <w:rPr>
          <w:rFonts w:asciiTheme="minorHAnsi" w:eastAsia="ＭＳ 明朝" w:hAnsiTheme="minorHAnsi"/>
        </w:rPr>
        <w:t>別刷りは</w:t>
      </w:r>
      <w:r w:rsidRPr="00D251BB">
        <w:rPr>
          <w:rFonts w:asciiTheme="minorHAnsi" w:eastAsia="ＭＳ 明朝" w:hAnsiTheme="minorHAnsi"/>
        </w:rPr>
        <w:t>1</w:t>
      </w:r>
      <w:r w:rsidRPr="00D251BB">
        <w:rPr>
          <w:rFonts w:asciiTheme="minorHAnsi" w:eastAsia="ＭＳ 明朝" w:hAnsiTheme="minorHAnsi"/>
        </w:rPr>
        <w:t>部</w:t>
      </w:r>
      <w:r w:rsidRPr="00D251BB">
        <w:rPr>
          <w:rFonts w:asciiTheme="minorHAnsi" w:eastAsia="ＭＳ 明朝" w:hAnsiTheme="minorHAnsi"/>
        </w:rPr>
        <w:t>200</w:t>
      </w:r>
      <w:r w:rsidRPr="00D251BB">
        <w:rPr>
          <w:rFonts w:asciiTheme="minorHAnsi" w:eastAsia="ＭＳ 明朝" w:hAnsiTheme="minorHAnsi"/>
        </w:rPr>
        <w:t>円とする。なお，別刷りを希望する場合は最低でも</w:t>
      </w:r>
      <w:r w:rsidRPr="00D251BB">
        <w:rPr>
          <w:rFonts w:asciiTheme="minorHAnsi" w:eastAsia="ＭＳ 明朝" w:hAnsiTheme="minorHAnsi"/>
        </w:rPr>
        <w:t>10</w:t>
      </w:r>
      <w:r w:rsidRPr="00D251BB">
        <w:rPr>
          <w:rFonts w:asciiTheme="minorHAnsi" w:eastAsia="ＭＳ 明朝" w:hAnsiTheme="minorHAnsi"/>
        </w:rPr>
        <w:t>部以上とする。論文の</w:t>
      </w:r>
      <w:r w:rsidRPr="00D251BB">
        <w:rPr>
          <w:rFonts w:asciiTheme="minorHAnsi" w:eastAsia="ＭＳ 明朝" w:hAnsiTheme="minorHAnsi"/>
        </w:rPr>
        <w:t>PDF</w:t>
      </w:r>
      <w:r w:rsidRPr="00D251BB">
        <w:rPr>
          <w:rFonts w:asciiTheme="minorHAnsi" w:eastAsia="ＭＳ 明朝" w:hAnsiTheme="minorHAnsi"/>
        </w:rPr>
        <w:t>ファイルを希望する場合，</w:t>
      </w:r>
      <w:r w:rsidRPr="00D251BB">
        <w:rPr>
          <w:rFonts w:asciiTheme="minorHAnsi" w:eastAsia="ＭＳ 明朝" w:hAnsiTheme="minorHAnsi"/>
        </w:rPr>
        <w:t>5000</w:t>
      </w:r>
      <w:r w:rsidRPr="00D251BB">
        <w:rPr>
          <w:rFonts w:asciiTheme="minorHAnsi" w:eastAsia="ＭＳ 明朝" w:hAnsiTheme="minorHAnsi"/>
        </w:rPr>
        <w:t>円を徴収する。なお，購入した</w:t>
      </w:r>
      <w:r w:rsidRPr="00D251BB">
        <w:rPr>
          <w:rFonts w:asciiTheme="minorHAnsi" w:eastAsia="ＭＳ 明朝" w:hAnsiTheme="minorHAnsi"/>
        </w:rPr>
        <w:t>PDF</w:t>
      </w:r>
      <w:r w:rsidRPr="00D251BB">
        <w:rPr>
          <w:rFonts w:asciiTheme="minorHAnsi" w:eastAsia="ＭＳ 明朝" w:hAnsiTheme="minorHAnsi"/>
        </w:rPr>
        <w:t>ファイルを</w:t>
      </w:r>
      <w:r w:rsidRPr="00D251BB">
        <w:rPr>
          <w:rFonts w:asciiTheme="minorHAnsi" w:eastAsia="ＭＳ 明朝" w:hAnsiTheme="minorHAnsi"/>
        </w:rPr>
        <w:t>Web</w:t>
      </w:r>
      <w:r w:rsidRPr="00D251BB">
        <w:rPr>
          <w:rFonts w:asciiTheme="minorHAnsi" w:eastAsia="ＭＳ 明朝" w:hAnsiTheme="minorHAnsi"/>
        </w:rPr>
        <w:t>ページに置いたり，メール自動配信機能などを使ったりして不特定多数の人に配布できない。</w:t>
      </w:r>
    </w:p>
    <w:sectPr w:rsidR="000B39DE" w:rsidRPr="00D251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BB"/>
    <w:rsid w:val="000B39DE"/>
    <w:rsid w:val="001D7920"/>
    <w:rsid w:val="00A83CD7"/>
    <w:rsid w:val="00D2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454C1"/>
  <w15:chartTrackingRefBased/>
  <w15:docId w15:val="{4E7E545D-ABE1-464B-98D4-795EF38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豊正 阿南</dc:creator>
  <cp:keywords/>
  <dc:description/>
  <cp:lastModifiedBy>豊正 阿南</cp:lastModifiedBy>
  <cp:revision>1</cp:revision>
  <dcterms:created xsi:type="dcterms:W3CDTF">2024-07-30T11:11:00Z</dcterms:created>
  <dcterms:modified xsi:type="dcterms:W3CDTF">2024-07-30T11:24:00Z</dcterms:modified>
</cp:coreProperties>
</file>